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F280" w14:textId="77777777" w:rsidR="00C7323B" w:rsidRPr="00DA5D15" w:rsidRDefault="00C7323B" w:rsidP="00C7323B">
      <w:pPr>
        <w:rPr>
          <w:rFonts w:cstheme="minorHAnsi"/>
          <w:b/>
          <w:bCs/>
        </w:rPr>
      </w:pPr>
    </w:p>
    <w:p w14:paraId="316E1E72" w14:textId="77777777" w:rsidR="00220E3C" w:rsidRPr="00F64B4C" w:rsidRDefault="00220E3C" w:rsidP="00220E3C">
      <w:pPr>
        <w:jc w:val="center"/>
        <w:rPr>
          <w:rFonts w:ascii="Avenir Book" w:eastAsia="Times New Roman" w:hAnsi="Avenir Book" w:cs="Times New Roman"/>
          <w:color w:val="000000"/>
        </w:rPr>
      </w:pPr>
      <w:r w:rsidRPr="00F64B4C">
        <w:rPr>
          <w:rFonts w:ascii="Avenir Book" w:eastAsia="Times New Roman" w:hAnsi="Avenir Book" w:cs="Times New Roman"/>
          <w:b/>
          <w:bCs/>
          <w:color w:val="000000"/>
          <w:sz w:val="28"/>
          <w:szCs w:val="28"/>
        </w:rPr>
        <w:t>Grōv Technologies Signs Definitive Agreement with Cnossen Dairy to Build Nation’s Largest Indoor Growing Center to Produce High-Density Nutrient Feed</w:t>
      </w:r>
    </w:p>
    <w:p w14:paraId="6892D8B3"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i/>
          <w:iCs/>
          <w:color w:val="000000"/>
        </w:rPr>
        <w:t> </w:t>
      </w:r>
    </w:p>
    <w:p w14:paraId="64902A56" w14:textId="77777777" w:rsidR="00220E3C" w:rsidRPr="00F64B4C" w:rsidRDefault="00220E3C" w:rsidP="00220E3C">
      <w:pPr>
        <w:jc w:val="center"/>
        <w:rPr>
          <w:rFonts w:ascii="Avenir Book" w:eastAsia="Times New Roman" w:hAnsi="Avenir Book" w:cs="Times New Roman"/>
          <w:color w:val="000000"/>
        </w:rPr>
      </w:pPr>
      <w:r w:rsidRPr="00F64B4C">
        <w:rPr>
          <w:rFonts w:ascii="Avenir Book" w:eastAsia="Times New Roman" w:hAnsi="Avenir Book" w:cs="Times New Roman"/>
          <w:i/>
          <w:iCs/>
          <w:color w:val="000000"/>
        </w:rPr>
        <w:t>-- Cnossen Feed Center to Grow Fresh Year-Round Feed in Drought Stricken West Texas and Produce Over 288,000 Pounds Per Day on Less than 5% of the Water Used in Conventional Farming --</w:t>
      </w:r>
    </w:p>
    <w:p w14:paraId="09B500E2"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b/>
          <w:bCs/>
          <w:color w:val="000000"/>
        </w:rPr>
        <w:t> </w:t>
      </w:r>
    </w:p>
    <w:p w14:paraId="7FEF9731" w14:textId="22607C9B"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b/>
          <w:bCs/>
          <w:color w:val="000000"/>
        </w:rPr>
        <w:t xml:space="preserve">VINEYARD, UTAH – September 27, 2021 – </w:t>
      </w:r>
      <w:r w:rsidRPr="00F64B4C">
        <w:rPr>
          <w:rFonts w:ascii="Avenir Book" w:eastAsia="Times New Roman" w:hAnsi="Avenir Book" w:cs="Times New Roman"/>
          <w:color w:val="000000"/>
        </w:rPr>
        <w:t>Grōv Technologies today announced that the Cnossen Dairy of Hereford, TX has signed a definitive agreement to build a controlled environment feed center to grow fresh High-Density Nutrient (HDN) Superfeed™ year-round. The center will house next generation Grōv Tower Farm technology and produce over 288,000 pounds of feed per day on less than 5% of the water used in conventional farming.   These savings will be critical in lessening the impact of drought conditions affecting the Cnossen Dairy, and many dairies in West Texas and across the Western U.S.</w:t>
      </w:r>
    </w:p>
    <w:p w14:paraId="258842BD"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Calibri"/>
          <w:color w:val="000000"/>
        </w:rPr>
        <w:t> </w:t>
      </w:r>
    </w:p>
    <w:p w14:paraId="777523F3"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“We are proud to have industry leaders like Jim and Cord Cnossen to showcase the future of sustainable dairy feed</w:t>
      </w:r>
      <w:r w:rsidRPr="00F64B4C">
        <w:rPr>
          <w:rFonts w:ascii="Avenir Book" w:eastAsia="Times New Roman" w:hAnsi="Avenir Book" w:cs="Calibri"/>
          <w:color w:val="000000"/>
        </w:rPr>
        <w:t xml:space="preserve">,” said </w:t>
      </w:r>
      <w:r w:rsidRPr="00F64B4C">
        <w:rPr>
          <w:rFonts w:ascii="Avenir Book" w:eastAsia="Times New Roman" w:hAnsi="Avenir Book" w:cs="Times New Roman"/>
          <w:color w:val="000000"/>
        </w:rPr>
        <w:t>Steve Lindsley, President of Grōv. “Being able to provide their cows with a highly nutritious consistent feed year-round will reduce the impact of droughts and changing climates and help the Cnossens deliver a more sustainably produced product to consumers.”</w:t>
      </w:r>
    </w:p>
    <w:p w14:paraId="63F11291"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 </w:t>
      </w:r>
    </w:p>
    <w:p w14:paraId="32623718"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Cnossen Dairy was started 45 years ago and is owned and operated by Jim Cnossen.  The dairy currently milks 11,000 cows and farms over 7,500 acres of cropland.  The new Cnossen-Grōv Feed Center will be a key showcase in the region for demonstrating sustainable agricultural technology and will become the largest indoor feed growing facility in the world.</w:t>
      </w:r>
    </w:p>
    <w:p w14:paraId="7CE85534"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 </w:t>
      </w:r>
    </w:p>
    <w:p w14:paraId="7819A2A6" w14:textId="192C4893"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shd w:val="clear" w:color="auto" w:fill="FFFFFF"/>
        </w:rPr>
        <w:t>“We are struggling through one of the driest periods on record and need to incorporate new technologies that help us survive these water shortages,” said Jim Cnossen, the dairy’s owner.  “We also believe that feeding fresh Grōv HDN year-round will help improve the overall health, welfare and productivity of our cows.”</w:t>
      </w:r>
    </w:p>
    <w:p w14:paraId="0A81B6C4"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shd w:val="clear" w:color="auto" w:fill="FFFFFF"/>
        </w:rPr>
        <w:t> </w:t>
      </w:r>
    </w:p>
    <w:p w14:paraId="2D4D2571"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shd w:val="clear" w:color="auto" w:fill="FFFFFF"/>
        </w:rPr>
        <w:lastRenderedPageBreak/>
        <w:t>Collaborating on the new feed center is Dairy Specialists, a leading regional dairy supplier, who will provide local service and support for the automation, sensors, and machine learning capabilities of the new towers. Key goals in supporting the Cnossen Feed Center include reduction of labor and carbon emissions as they work towards becoming a Net Zero operation.</w:t>
      </w:r>
    </w:p>
    <w:p w14:paraId="03A22849"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b/>
          <w:bCs/>
          <w:color w:val="000000"/>
        </w:rPr>
        <w:t> </w:t>
      </w:r>
    </w:p>
    <w:p w14:paraId="7EF02FE3"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“Labor shortages and changing climates have affected most if not all of the dairies we service,” said Bill Dyer, CEO of Dairy Specialists.  “Our goal is to support our farmers and ranchers with innovative technologies that will ensure sustainability and profitably in the challenging years ahead, and we believe Grōv’s technology platform is key to meeting those challenges.”</w:t>
      </w:r>
    </w:p>
    <w:p w14:paraId="5F6A2095"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 </w:t>
      </w:r>
    </w:p>
    <w:p w14:paraId="0570DD8F"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Grōv Technologies will be presenting at the World Dairy Expo, Sept 28</w:t>
      </w:r>
      <w:r w:rsidRPr="00F64B4C">
        <w:rPr>
          <w:rFonts w:ascii="Avenir Book" w:eastAsia="Times New Roman" w:hAnsi="Avenir Book" w:cs="Times New Roman"/>
          <w:color w:val="000000"/>
          <w:sz w:val="14"/>
          <w:szCs w:val="14"/>
          <w:vertAlign w:val="superscript"/>
        </w:rPr>
        <w:t>th</w:t>
      </w:r>
      <w:r w:rsidRPr="00F64B4C">
        <w:rPr>
          <w:rFonts w:ascii="Avenir Book" w:eastAsia="Times New Roman" w:hAnsi="Avenir Book" w:cs="Times New Roman"/>
          <w:color w:val="000000"/>
        </w:rPr>
        <w:t xml:space="preserve"> – Oct 2</w:t>
      </w:r>
      <w:r w:rsidRPr="00F64B4C">
        <w:rPr>
          <w:rFonts w:ascii="Avenir Book" w:eastAsia="Times New Roman" w:hAnsi="Avenir Book" w:cs="Times New Roman"/>
          <w:color w:val="000000"/>
          <w:sz w:val="14"/>
          <w:szCs w:val="14"/>
          <w:vertAlign w:val="superscript"/>
        </w:rPr>
        <w:t>nd</w:t>
      </w:r>
      <w:r w:rsidRPr="00F64B4C">
        <w:rPr>
          <w:rFonts w:ascii="Avenir Book" w:eastAsia="Times New Roman" w:hAnsi="Avenir Book" w:cs="Times New Roman"/>
          <w:color w:val="000000"/>
        </w:rPr>
        <w:t>, at booth #2414, in Alliant Energy Center in, Madison, Wisconsin. </w:t>
      </w:r>
    </w:p>
    <w:p w14:paraId="55F059DD"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 </w:t>
      </w:r>
    </w:p>
    <w:p w14:paraId="23B42B9F" w14:textId="0703E4E1" w:rsidR="00220E3C" w:rsidRPr="00F64B4C" w:rsidRDefault="00220E3C" w:rsidP="00220E3C">
      <w:pPr>
        <w:rPr>
          <w:rFonts w:ascii="Avenir Book" w:eastAsia="Times New Roman" w:hAnsi="Avenir Book" w:cs="Times New Roman"/>
          <w:color w:val="000000"/>
        </w:rPr>
      </w:pPr>
    </w:p>
    <w:p w14:paraId="51FA3AEB"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b/>
          <w:bCs/>
          <w:color w:val="000000"/>
        </w:rPr>
        <w:t>About Grōv Technologies, LLC</w:t>
      </w:r>
    </w:p>
    <w:p w14:paraId="07B32BA5"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Grōv Technologies is pioneering automated controlled environment agriculture (CEA) science and technology to help meet the demands of global food security. The company has developed enterprise scale systems and growing protocols to consistently produce high-density nutrient feed, or HDN Superfeed™. Grōv enables operators to sustainably grow feed, improve animal health, produce better products and increase profits. </w:t>
      </w:r>
    </w:p>
    <w:p w14:paraId="7F9E01B3"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 </w:t>
      </w:r>
    </w:p>
    <w:p w14:paraId="6BB42909"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Grōv™, Grōv HDN Superfeed™ and Olympus Tower Farm™, are trademarks of Grōv Technologies™.</w:t>
      </w:r>
    </w:p>
    <w:p w14:paraId="79972598"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 </w:t>
      </w:r>
    </w:p>
    <w:p w14:paraId="368A24A4"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b/>
          <w:bCs/>
          <w:color w:val="000000"/>
        </w:rPr>
        <w:t>Media Contact</w:t>
      </w:r>
      <w:r w:rsidRPr="00F64B4C">
        <w:rPr>
          <w:rFonts w:ascii="Avenir Book" w:eastAsia="Times New Roman" w:hAnsi="Avenir Book" w:cs="Times New Roman"/>
          <w:color w:val="000000"/>
        </w:rPr>
        <w:t>: </w:t>
      </w:r>
    </w:p>
    <w:p w14:paraId="6CAC7B1F"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Roger Johnson </w:t>
      </w:r>
    </w:p>
    <w:p w14:paraId="2FFC4268"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roger@methodcommunications.com </w:t>
      </w:r>
    </w:p>
    <w:p w14:paraId="7B8C6A37"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(310) 991-2569 </w:t>
      </w:r>
    </w:p>
    <w:p w14:paraId="54D3C966" w14:textId="77777777" w:rsidR="00220E3C" w:rsidRPr="00F64B4C" w:rsidRDefault="00220E3C" w:rsidP="00220E3C">
      <w:pPr>
        <w:rPr>
          <w:rFonts w:ascii="Avenir Book" w:eastAsia="Times New Roman" w:hAnsi="Avenir Book" w:cs="Times New Roman"/>
          <w:color w:val="000000"/>
        </w:rPr>
      </w:pPr>
    </w:p>
    <w:p w14:paraId="5BE22CFD" w14:textId="7A8D5E71" w:rsidR="00220E3C" w:rsidRPr="00F64B4C" w:rsidRDefault="00220E3C" w:rsidP="00220E3C">
      <w:pPr>
        <w:rPr>
          <w:rFonts w:ascii="Avenir Book" w:eastAsia="Times New Roman" w:hAnsi="Avenir Book" w:cs="Times New Roman"/>
          <w:color w:val="000000"/>
        </w:rPr>
      </w:pPr>
      <w:r w:rsidRPr="00E82630">
        <w:rPr>
          <w:rFonts w:ascii="Avenir Book" w:eastAsia="Times New Roman" w:hAnsi="Avenir Book" w:cs="Times New Roman"/>
          <w:b/>
          <w:bCs/>
          <w:color w:val="000000"/>
        </w:rPr>
        <w:t>S</w:t>
      </w:r>
      <w:r w:rsidR="00E82630">
        <w:rPr>
          <w:rFonts w:ascii="Avenir Book" w:eastAsia="Times New Roman" w:hAnsi="Avenir Book" w:cs="Times New Roman"/>
          <w:b/>
          <w:bCs/>
          <w:color w:val="000000"/>
        </w:rPr>
        <w:t>ource:</w:t>
      </w:r>
      <w:r w:rsidRPr="00F64B4C">
        <w:rPr>
          <w:rFonts w:ascii="Avenir Book" w:eastAsia="Times New Roman" w:hAnsi="Avenir Book" w:cs="Times New Roman"/>
          <w:color w:val="000000"/>
        </w:rPr>
        <w:t xml:space="preserve"> Grōv Technologies</w:t>
      </w:r>
    </w:p>
    <w:p w14:paraId="0EE4C513"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Related Links</w:t>
      </w:r>
    </w:p>
    <w:p w14:paraId="7969113D" w14:textId="77777777" w:rsidR="00220E3C" w:rsidRPr="00F64B4C" w:rsidRDefault="00220E3C" w:rsidP="00220E3C">
      <w:pPr>
        <w:rPr>
          <w:rFonts w:ascii="Avenir Book" w:eastAsia="Times New Roman" w:hAnsi="Avenir Book" w:cs="Times New Roman"/>
          <w:color w:val="000000"/>
        </w:rPr>
      </w:pPr>
      <w:r w:rsidRPr="00F64B4C">
        <w:rPr>
          <w:rFonts w:ascii="Avenir Book" w:eastAsia="Times New Roman" w:hAnsi="Avenir Book" w:cs="Times New Roman"/>
          <w:color w:val="000000"/>
        </w:rPr>
        <w:t>https://www.grovtech.com</w:t>
      </w:r>
    </w:p>
    <w:p w14:paraId="4EC738DC" w14:textId="77777777" w:rsidR="00220E3C" w:rsidRPr="00F64B4C" w:rsidRDefault="00220E3C" w:rsidP="00220E3C">
      <w:pPr>
        <w:spacing w:after="240"/>
        <w:rPr>
          <w:rFonts w:ascii="Avenir Book" w:eastAsia="Times New Roman" w:hAnsi="Avenir Book" w:cs="Times New Roman"/>
        </w:rPr>
      </w:pPr>
    </w:p>
    <w:p w14:paraId="07B7CB03" w14:textId="77777777" w:rsidR="00250F6E" w:rsidRPr="00F64B4C" w:rsidRDefault="00250F6E" w:rsidP="00220E3C">
      <w:pPr>
        <w:jc w:val="center"/>
        <w:rPr>
          <w:rFonts w:ascii="Avenir Book" w:hAnsi="Avenir Book"/>
        </w:rPr>
      </w:pPr>
    </w:p>
    <w:sectPr w:rsidR="00250F6E" w:rsidRPr="00F64B4C" w:rsidSect="00250F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76EA" w14:textId="77777777" w:rsidR="00F91B5B" w:rsidRDefault="00F91B5B">
      <w:r>
        <w:separator/>
      </w:r>
    </w:p>
  </w:endnote>
  <w:endnote w:type="continuationSeparator" w:id="0">
    <w:p w14:paraId="3E7EF963" w14:textId="77777777" w:rsidR="00F91B5B" w:rsidRDefault="00F91B5B">
      <w:r>
        <w:continuationSeparator/>
      </w:r>
    </w:p>
  </w:endnote>
  <w:endnote w:type="continuationNotice" w:id="1">
    <w:p w14:paraId="27A39A09" w14:textId="77777777" w:rsidR="00F91B5B" w:rsidRDefault="00F91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8B64" w14:textId="77777777" w:rsidR="00F91B5B" w:rsidRDefault="00F91B5B">
      <w:r>
        <w:separator/>
      </w:r>
    </w:p>
  </w:footnote>
  <w:footnote w:type="continuationSeparator" w:id="0">
    <w:p w14:paraId="39CB2860" w14:textId="77777777" w:rsidR="00F91B5B" w:rsidRDefault="00F91B5B">
      <w:r>
        <w:continuationSeparator/>
      </w:r>
    </w:p>
  </w:footnote>
  <w:footnote w:type="continuationNotice" w:id="1">
    <w:p w14:paraId="33C314DF" w14:textId="77777777" w:rsidR="00F91B5B" w:rsidRDefault="00F91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9F02" w14:textId="77777777" w:rsidR="00250F6E" w:rsidRDefault="00C7323B">
    <w:pPr>
      <w:pStyle w:val="Header"/>
    </w:pPr>
    <w:r>
      <w:rPr>
        <w:noProof/>
      </w:rPr>
      <w:drawing>
        <wp:inline distT="0" distB="0" distL="0" distR="0" wp14:anchorId="6008951E" wp14:editId="444D8414">
          <wp:extent cx="5943600" cy="11557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55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14"/>
    <w:rsid w:val="000402A4"/>
    <w:rsid w:val="00040D55"/>
    <w:rsid w:val="00042ADF"/>
    <w:rsid w:val="000D1103"/>
    <w:rsid w:val="000F10C8"/>
    <w:rsid w:val="000F17F8"/>
    <w:rsid w:val="00147D76"/>
    <w:rsid w:val="00154B8C"/>
    <w:rsid w:val="001572CF"/>
    <w:rsid w:val="00162EA2"/>
    <w:rsid w:val="00167E92"/>
    <w:rsid w:val="001772E8"/>
    <w:rsid w:val="001805CE"/>
    <w:rsid w:val="001908B6"/>
    <w:rsid w:val="00190F09"/>
    <w:rsid w:val="001A11A9"/>
    <w:rsid w:val="001A14D4"/>
    <w:rsid w:val="001A1FC8"/>
    <w:rsid w:val="001A54AF"/>
    <w:rsid w:val="001B13AC"/>
    <w:rsid w:val="001B15B2"/>
    <w:rsid w:val="001B7389"/>
    <w:rsid w:val="001C0D1C"/>
    <w:rsid w:val="001C2DF9"/>
    <w:rsid w:val="001E2F05"/>
    <w:rsid w:val="001F738A"/>
    <w:rsid w:val="00200B4F"/>
    <w:rsid w:val="002113FD"/>
    <w:rsid w:val="00212367"/>
    <w:rsid w:val="00212DB3"/>
    <w:rsid w:val="00220E04"/>
    <w:rsid w:val="00220E3C"/>
    <w:rsid w:val="00234524"/>
    <w:rsid w:val="002404C5"/>
    <w:rsid w:val="00250F6E"/>
    <w:rsid w:val="00251CEC"/>
    <w:rsid w:val="0026187D"/>
    <w:rsid w:val="002621C6"/>
    <w:rsid w:val="00263632"/>
    <w:rsid w:val="0029328F"/>
    <w:rsid w:val="00293365"/>
    <w:rsid w:val="002969E1"/>
    <w:rsid w:val="002C1035"/>
    <w:rsid w:val="002D361D"/>
    <w:rsid w:val="002E72C3"/>
    <w:rsid w:val="002F4AEC"/>
    <w:rsid w:val="0030415C"/>
    <w:rsid w:val="00312720"/>
    <w:rsid w:val="00321618"/>
    <w:rsid w:val="00325314"/>
    <w:rsid w:val="00325E72"/>
    <w:rsid w:val="003276B6"/>
    <w:rsid w:val="00332915"/>
    <w:rsid w:val="0033500F"/>
    <w:rsid w:val="00345226"/>
    <w:rsid w:val="003609B7"/>
    <w:rsid w:val="00361832"/>
    <w:rsid w:val="00383F73"/>
    <w:rsid w:val="0039046E"/>
    <w:rsid w:val="003C677E"/>
    <w:rsid w:val="003D42CB"/>
    <w:rsid w:val="003D5DA5"/>
    <w:rsid w:val="003E378A"/>
    <w:rsid w:val="003F3259"/>
    <w:rsid w:val="00403024"/>
    <w:rsid w:val="00404C58"/>
    <w:rsid w:val="004240E6"/>
    <w:rsid w:val="004415FF"/>
    <w:rsid w:val="00441BA6"/>
    <w:rsid w:val="00444A22"/>
    <w:rsid w:val="004523A9"/>
    <w:rsid w:val="00454CF5"/>
    <w:rsid w:val="00457884"/>
    <w:rsid w:val="00460A8D"/>
    <w:rsid w:val="00466EF4"/>
    <w:rsid w:val="00473BFA"/>
    <w:rsid w:val="004742B2"/>
    <w:rsid w:val="004768DB"/>
    <w:rsid w:val="00480A24"/>
    <w:rsid w:val="004860FA"/>
    <w:rsid w:val="004D0E76"/>
    <w:rsid w:val="004D2C45"/>
    <w:rsid w:val="004E6D5D"/>
    <w:rsid w:val="004F49DD"/>
    <w:rsid w:val="00502617"/>
    <w:rsid w:val="005128B6"/>
    <w:rsid w:val="0052542C"/>
    <w:rsid w:val="00531116"/>
    <w:rsid w:val="00533C1E"/>
    <w:rsid w:val="0053742A"/>
    <w:rsid w:val="005469C1"/>
    <w:rsid w:val="00561600"/>
    <w:rsid w:val="00564B48"/>
    <w:rsid w:val="00566FED"/>
    <w:rsid w:val="00571F3E"/>
    <w:rsid w:val="00574385"/>
    <w:rsid w:val="0059008E"/>
    <w:rsid w:val="005A5F0A"/>
    <w:rsid w:val="005B30B8"/>
    <w:rsid w:val="005C0E70"/>
    <w:rsid w:val="005D08C7"/>
    <w:rsid w:val="005D2B9A"/>
    <w:rsid w:val="005D447E"/>
    <w:rsid w:val="005D74F6"/>
    <w:rsid w:val="005E1002"/>
    <w:rsid w:val="005E1D37"/>
    <w:rsid w:val="00607B7B"/>
    <w:rsid w:val="00614395"/>
    <w:rsid w:val="00615AC1"/>
    <w:rsid w:val="00627017"/>
    <w:rsid w:val="00642BA2"/>
    <w:rsid w:val="0066007D"/>
    <w:rsid w:val="0066721E"/>
    <w:rsid w:val="00672B90"/>
    <w:rsid w:val="00675B68"/>
    <w:rsid w:val="00676970"/>
    <w:rsid w:val="006828EA"/>
    <w:rsid w:val="00690DB7"/>
    <w:rsid w:val="006915FF"/>
    <w:rsid w:val="00693002"/>
    <w:rsid w:val="006A56BF"/>
    <w:rsid w:val="006D3DA4"/>
    <w:rsid w:val="006D5DDF"/>
    <w:rsid w:val="006D6BDB"/>
    <w:rsid w:val="006E2846"/>
    <w:rsid w:val="0070175A"/>
    <w:rsid w:val="00714328"/>
    <w:rsid w:val="00721899"/>
    <w:rsid w:val="0072197A"/>
    <w:rsid w:val="00727AA4"/>
    <w:rsid w:val="007304B5"/>
    <w:rsid w:val="0073079E"/>
    <w:rsid w:val="00755B7D"/>
    <w:rsid w:val="007717B2"/>
    <w:rsid w:val="007809D8"/>
    <w:rsid w:val="007B2018"/>
    <w:rsid w:val="007B37CD"/>
    <w:rsid w:val="007B46E0"/>
    <w:rsid w:val="007C4AD1"/>
    <w:rsid w:val="007D70BE"/>
    <w:rsid w:val="007E302B"/>
    <w:rsid w:val="007F0865"/>
    <w:rsid w:val="008005D0"/>
    <w:rsid w:val="00803125"/>
    <w:rsid w:val="008046A3"/>
    <w:rsid w:val="0081210B"/>
    <w:rsid w:val="00813497"/>
    <w:rsid w:val="00832DB0"/>
    <w:rsid w:val="00856DCA"/>
    <w:rsid w:val="00861B48"/>
    <w:rsid w:val="00866835"/>
    <w:rsid w:val="008860A4"/>
    <w:rsid w:val="00892FA1"/>
    <w:rsid w:val="008B1294"/>
    <w:rsid w:val="008B5851"/>
    <w:rsid w:val="008C366A"/>
    <w:rsid w:val="008E2766"/>
    <w:rsid w:val="008F4AE2"/>
    <w:rsid w:val="008F6695"/>
    <w:rsid w:val="009045FD"/>
    <w:rsid w:val="00904ADA"/>
    <w:rsid w:val="009115F2"/>
    <w:rsid w:val="009243A5"/>
    <w:rsid w:val="00940FD9"/>
    <w:rsid w:val="00965A77"/>
    <w:rsid w:val="00974D78"/>
    <w:rsid w:val="009B778D"/>
    <w:rsid w:val="009E55F5"/>
    <w:rsid w:val="009F7DEC"/>
    <w:rsid w:val="00A05459"/>
    <w:rsid w:val="00A07875"/>
    <w:rsid w:val="00A1447B"/>
    <w:rsid w:val="00A1535B"/>
    <w:rsid w:val="00A3105D"/>
    <w:rsid w:val="00A42116"/>
    <w:rsid w:val="00A5281D"/>
    <w:rsid w:val="00A619B5"/>
    <w:rsid w:val="00A734B2"/>
    <w:rsid w:val="00A81718"/>
    <w:rsid w:val="00A91A21"/>
    <w:rsid w:val="00AA19DA"/>
    <w:rsid w:val="00AA4331"/>
    <w:rsid w:val="00AB44B0"/>
    <w:rsid w:val="00AB5A18"/>
    <w:rsid w:val="00AC4D42"/>
    <w:rsid w:val="00AD4EF8"/>
    <w:rsid w:val="00AF191B"/>
    <w:rsid w:val="00B000F2"/>
    <w:rsid w:val="00B4022F"/>
    <w:rsid w:val="00B44314"/>
    <w:rsid w:val="00B633B5"/>
    <w:rsid w:val="00B70BEF"/>
    <w:rsid w:val="00B734AC"/>
    <w:rsid w:val="00B73DD3"/>
    <w:rsid w:val="00BA1DF9"/>
    <w:rsid w:val="00BB18F4"/>
    <w:rsid w:val="00BB35D3"/>
    <w:rsid w:val="00BC4B4E"/>
    <w:rsid w:val="00BD34C2"/>
    <w:rsid w:val="00BE5C1B"/>
    <w:rsid w:val="00C06783"/>
    <w:rsid w:val="00C118D0"/>
    <w:rsid w:val="00C22B9C"/>
    <w:rsid w:val="00C25C30"/>
    <w:rsid w:val="00C30EB0"/>
    <w:rsid w:val="00C346F8"/>
    <w:rsid w:val="00C516DB"/>
    <w:rsid w:val="00C56EA8"/>
    <w:rsid w:val="00C65B24"/>
    <w:rsid w:val="00C7323B"/>
    <w:rsid w:val="00C76C4F"/>
    <w:rsid w:val="00C93C5B"/>
    <w:rsid w:val="00C948F5"/>
    <w:rsid w:val="00CA55F1"/>
    <w:rsid w:val="00CF522E"/>
    <w:rsid w:val="00D05267"/>
    <w:rsid w:val="00D0731F"/>
    <w:rsid w:val="00D11CBF"/>
    <w:rsid w:val="00D32EBB"/>
    <w:rsid w:val="00D36393"/>
    <w:rsid w:val="00D50D9E"/>
    <w:rsid w:val="00D51675"/>
    <w:rsid w:val="00D6007E"/>
    <w:rsid w:val="00D63268"/>
    <w:rsid w:val="00D70CCA"/>
    <w:rsid w:val="00DB2711"/>
    <w:rsid w:val="00DC054C"/>
    <w:rsid w:val="00DD1389"/>
    <w:rsid w:val="00DE5B2A"/>
    <w:rsid w:val="00DE7CB7"/>
    <w:rsid w:val="00E00860"/>
    <w:rsid w:val="00E03CDA"/>
    <w:rsid w:val="00E16130"/>
    <w:rsid w:val="00E23444"/>
    <w:rsid w:val="00E25EE5"/>
    <w:rsid w:val="00E37618"/>
    <w:rsid w:val="00E414C7"/>
    <w:rsid w:val="00E441C8"/>
    <w:rsid w:val="00E54AFA"/>
    <w:rsid w:val="00E5570D"/>
    <w:rsid w:val="00E57AA1"/>
    <w:rsid w:val="00E72FA9"/>
    <w:rsid w:val="00E7513D"/>
    <w:rsid w:val="00E82630"/>
    <w:rsid w:val="00E957F7"/>
    <w:rsid w:val="00EA62E7"/>
    <w:rsid w:val="00EB53EC"/>
    <w:rsid w:val="00EB77D9"/>
    <w:rsid w:val="00EC0BEE"/>
    <w:rsid w:val="00EC30DC"/>
    <w:rsid w:val="00EC6CE2"/>
    <w:rsid w:val="00EF1294"/>
    <w:rsid w:val="00EF359D"/>
    <w:rsid w:val="00EF3C51"/>
    <w:rsid w:val="00F00C7E"/>
    <w:rsid w:val="00F14848"/>
    <w:rsid w:val="00F21FAD"/>
    <w:rsid w:val="00F328ED"/>
    <w:rsid w:val="00F563CA"/>
    <w:rsid w:val="00F57F27"/>
    <w:rsid w:val="00F619BF"/>
    <w:rsid w:val="00F64B4C"/>
    <w:rsid w:val="00F723FD"/>
    <w:rsid w:val="00F73710"/>
    <w:rsid w:val="00F77526"/>
    <w:rsid w:val="00F830A6"/>
    <w:rsid w:val="00F87DBC"/>
    <w:rsid w:val="00F91B5B"/>
    <w:rsid w:val="00F96438"/>
    <w:rsid w:val="00FB4032"/>
    <w:rsid w:val="00FB7201"/>
    <w:rsid w:val="00FD4F4C"/>
    <w:rsid w:val="00FF4D74"/>
    <w:rsid w:val="04FE6AD8"/>
    <w:rsid w:val="0622E58D"/>
    <w:rsid w:val="06953EA5"/>
    <w:rsid w:val="06B6590F"/>
    <w:rsid w:val="06B8AF87"/>
    <w:rsid w:val="08B62049"/>
    <w:rsid w:val="0C5C7742"/>
    <w:rsid w:val="0D5955B0"/>
    <w:rsid w:val="0D76473C"/>
    <w:rsid w:val="0EF52611"/>
    <w:rsid w:val="0F2A85B5"/>
    <w:rsid w:val="0FD7AE2D"/>
    <w:rsid w:val="0FF2F357"/>
    <w:rsid w:val="1090F672"/>
    <w:rsid w:val="1140F166"/>
    <w:rsid w:val="12B05952"/>
    <w:rsid w:val="14413A8B"/>
    <w:rsid w:val="15A4268D"/>
    <w:rsid w:val="16D60211"/>
    <w:rsid w:val="194C034B"/>
    <w:rsid w:val="19C25872"/>
    <w:rsid w:val="1A0DA2D3"/>
    <w:rsid w:val="1C431E5B"/>
    <w:rsid w:val="1F058D75"/>
    <w:rsid w:val="227D654B"/>
    <w:rsid w:val="25D4998B"/>
    <w:rsid w:val="26D4C4E1"/>
    <w:rsid w:val="2714EC13"/>
    <w:rsid w:val="279102B6"/>
    <w:rsid w:val="28D7E361"/>
    <w:rsid w:val="2D05896F"/>
    <w:rsid w:val="2D0E46F3"/>
    <w:rsid w:val="2DAF0EF1"/>
    <w:rsid w:val="2DC735AD"/>
    <w:rsid w:val="2E6F38ED"/>
    <w:rsid w:val="2F80297F"/>
    <w:rsid w:val="2FAC9AD1"/>
    <w:rsid w:val="30A7B11C"/>
    <w:rsid w:val="30BF6F26"/>
    <w:rsid w:val="31225856"/>
    <w:rsid w:val="35D82ACA"/>
    <w:rsid w:val="36141C56"/>
    <w:rsid w:val="38D0C91A"/>
    <w:rsid w:val="38E6A603"/>
    <w:rsid w:val="3919C6EC"/>
    <w:rsid w:val="3AB35E81"/>
    <w:rsid w:val="3B0385CC"/>
    <w:rsid w:val="3C0221CD"/>
    <w:rsid w:val="3D84C9D1"/>
    <w:rsid w:val="41195AEF"/>
    <w:rsid w:val="4122E093"/>
    <w:rsid w:val="42E3BC69"/>
    <w:rsid w:val="450F0ED5"/>
    <w:rsid w:val="460CB444"/>
    <w:rsid w:val="474B9551"/>
    <w:rsid w:val="4C75F164"/>
    <w:rsid w:val="4E20F45F"/>
    <w:rsid w:val="4E8EB08E"/>
    <w:rsid w:val="4F3EAB82"/>
    <w:rsid w:val="50ED6BCB"/>
    <w:rsid w:val="5610D636"/>
    <w:rsid w:val="5699C273"/>
    <w:rsid w:val="56DD8A72"/>
    <w:rsid w:val="56EC36E7"/>
    <w:rsid w:val="58E58DC8"/>
    <w:rsid w:val="5B6441D1"/>
    <w:rsid w:val="5B6D3396"/>
    <w:rsid w:val="5CEE2E7C"/>
    <w:rsid w:val="5D9708CB"/>
    <w:rsid w:val="61AFE1C1"/>
    <w:rsid w:val="62A18BBB"/>
    <w:rsid w:val="64EF6F0E"/>
    <w:rsid w:val="6559E3B9"/>
    <w:rsid w:val="67C023D6"/>
    <w:rsid w:val="68A2EA05"/>
    <w:rsid w:val="6BDB8E6D"/>
    <w:rsid w:val="72CD337A"/>
    <w:rsid w:val="7604D43C"/>
    <w:rsid w:val="76F23560"/>
    <w:rsid w:val="77334598"/>
    <w:rsid w:val="78110061"/>
    <w:rsid w:val="7A0819C5"/>
    <w:rsid w:val="7A6F8781"/>
    <w:rsid w:val="7DD5CD88"/>
    <w:rsid w:val="7EFEE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1C02F"/>
  <w14:defaultImageDpi w14:val="32767"/>
  <w15:chartTrackingRefBased/>
  <w15:docId w15:val="{65D35E6D-E717-4F80-8241-C8C2A942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3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3B"/>
    <w:pPr>
      <w:tabs>
        <w:tab w:val="center" w:pos="4680"/>
        <w:tab w:val="right" w:pos="9360"/>
      </w:tabs>
    </w:pPr>
  </w:style>
  <w:style w:type="character" w:customStyle="1" w:styleId="HeaderChar">
    <w:name w:val="Header Char"/>
    <w:basedOn w:val="DefaultParagraphFont"/>
    <w:link w:val="Header"/>
    <w:uiPriority w:val="99"/>
    <w:rsid w:val="00C7323B"/>
  </w:style>
  <w:style w:type="paragraph" w:styleId="Footer">
    <w:name w:val="footer"/>
    <w:basedOn w:val="Normal"/>
    <w:link w:val="FooterChar"/>
    <w:uiPriority w:val="99"/>
    <w:semiHidden/>
    <w:unhideWhenUsed/>
    <w:rsid w:val="005D74F6"/>
    <w:pPr>
      <w:tabs>
        <w:tab w:val="center" w:pos="4680"/>
        <w:tab w:val="right" w:pos="9360"/>
      </w:tabs>
    </w:pPr>
  </w:style>
  <w:style w:type="character" w:customStyle="1" w:styleId="FooterChar">
    <w:name w:val="Footer Char"/>
    <w:basedOn w:val="DefaultParagraphFont"/>
    <w:link w:val="Footer"/>
    <w:uiPriority w:val="99"/>
    <w:semiHidden/>
    <w:rsid w:val="005D74F6"/>
  </w:style>
  <w:style w:type="paragraph" w:styleId="NormalWeb">
    <w:name w:val="Normal (Web)"/>
    <w:basedOn w:val="Normal"/>
    <w:uiPriority w:val="99"/>
    <w:semiHidden/>
    <w:unhideWhenUsed/>
    <w:rsid w:val="00220E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80513">
      <w:bodyDiv w:val="1"/>
      <w:marLeft w:val="0"/>
      <w:marRight w:val="0"/>
      <w:marTop w:val="0"/>
      <w:marBottom w:val="0"/>
      <w:divBdr>
        <w:top w:val="none" w:sz="0" w:space="0" w:color="auto"/>
        <w:left w:val="none" w:sz="0" w:space="0" w:color="auto"/>
        <w:bottom w:val="none" w:sz="0" w:space="0" w:color="auto"/>
        <w:right w:val="none" w:sz="0" w:space="0" w:color="auto"/>
      </w:divBdr>
    </w:div>
    <w:div w:id="979925490">
      <w:bodyDiv w:val="1"/>
      <w:marLeft w:val="0"/>
      <w:marRight w:val="0"/>
      <w:marTop w:val="0"/>
      <w:marBottom w:val="0"/>
      <w:divBdr>
        <w:top w:val="none" w:sz="0" w:space="0" w:color="auto"/>
        <w:left w:val="none" w:sz="0" w:space="0" w:color="auto"/>
        <w:bottom w:val="none" w:sz="0" w:space="0" w:color="auto"/>
        <w:right w:val="none" w:sz="0" w:space="0" w:color="auto"/>
      </w:divBdr>
    </w:div>
    <w:div w:id="19542440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petersen/Library/Group%20Containers/UBF8T346G9.Office/User%20Content.localized/Templates.localized/01_PressRele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4f66a7-c6b0-49cd-9049-57e28b5a7c51">
      <UserInfo>
        <DisplayName>Steve Lindsley</DisplayName>
        <AccountId>112</AccountId>
        <AccountType/>
      </UserInfo>
      <UserInfo>
        <DisplayName>Joe Huston</DisplayName>
        <AccountId>66</AccountId>
        <AccountType/>
      </UserInfo>
      <UserInfo>
        <DisplayName>Alan Bentley</DisplayName>
        <AccountId>246</AccountId>
        <AccountType/>
      </UserInfo>
      <UserInfo>
        <DisplayName>Paul Whitlock</DisplayName>
        <AccountId>142</AccountId>
        <AccountType/>
      </UserInfo>
      <UserInfo>
        <DisplayName>Chris Ericson</DisplayName>
        <AccountId>39</AccountId>
        <AccountType/>
      </UserInfo>
      <UserInfo>
        <DisplayName>Clayton Jones</DisplayName>
        <AccountId>1337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CB09CE396B41B570190E45052379" ma:contentTypeVersion="13" ma:contentTypeDescription="Create a new document." ma:contentTypeScope="" ma:versionID="aaf30780f34695c8c286382c0416774c">
  <xsd:schema xmlns:xsd="http://www.w3.org/2001/XMLSchema" xmlns:xs="http://www.w3.org/2001/XMLSchema" xmlns:p="http://schemas.microsoft.com/office/2006/metadata/properties" xmlns:ns2="8491e56d-17a6-4ce3-95a4-a33ba2317f72" xmlns:ns3="754f66a7-c6b0-49cd-9049-57e28b5a7c51" targetNamespace="http://schemas.microsoft.com/office/2006/metadata/properties" ma:root="true" ma:fieldsID="743009b5d2b1afd2cb45da3dab5bfc55" ns2:_="" ns3:_="">
    <xsd:import namespace="8491e56d-17a6-4ce3-95a4-a33ba2317f72"/>
    <xsd:import namespace="754f66a7-c6b0-49cd-9049-57e28b5a7c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1e56d-17a6-4ce3-95a4-a33ba2317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4f66a7-c6b0-49cd-9049-57e28b5a7c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1D586-57AF-440F-A891-10966F04F9F9}">
  <ds:schemaRefs>
    <ds:schemaRef ds:uri="http://schemas.microsoft.com/sharepoint/v3/contenttype/forms"/>
  </ds:schemaRefs>
</ds:datastoreItem>
</file>

<file path=customXml/itemProps2.xml><?xml version="1.0" encoding="utf-8"?>
<ds:datastoreItem xmlns:ds="http://schemas.openxmlformats.org/officeDocument/2006/customXml" ds:itemID="{1AE44606-4F55-41D9-B08C-52298FCADB06}">
  <ds:schemaRefs>
    <ds:schemaRef ds:uri="http://schemas.microsoft.com/office/2006/metadata/properties"/>
    <ds:schemaRef ds:uri="http://schemas.microsoft.com/office/infopath/2007/PartnerControls"/>
    <ds:schemaRef ds:uri="754f66a7-c6b0-49cd-9049-57e28b5a7c51"/>
  </ds:schemaRefs>
</ds:datastoreItem>
</file>

<file path=customXml/itemProps3.xml><?xml version="1.0" encoding="utf-8"?>
<ds:datastoreItem xmlns:ds="http://schemas.openxmlformats.org/officeDocument/2006/customXml" ds:itemID="{E11F838F-E526-4C9B-A997-5C655346A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1e56d-17a6-4ce3-95a4-a33ba2317f72"/>
    <ds:schemaRef ds:uri="754f66a7-c6b0-49cd-9049-57e28b5a7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01_PressReleaseTemplate.dotx</Template>
  <TotalTime>0</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Petersen</dc:creator>
  <cp:keywords/>
  <dc:description/>
  <cp:lastModifiedBy>Mary Zuccarello</cp:lastModifiedBy>
  <cp:revision>2</cp:revision>
  <cp:lastPrinted>2021-09-20T18:44:00Z</cp:lastPrinted>
  <dcterms:created xsi:type="dcterms:W3CDTF">2021-09-28T04:20:00Z</dcterms:created>
  <dcterms:modified xsi:type="dcterms:W3CDTF">2021-09-28T04:20:00Z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0x0101003525CB09CE396B41B570190E45052379</vt:lpwstr>
  </property>
</Properties>
</file>